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135" w:right="135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-615" w:right="-435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spacing w:line="100" w:lineRule="atLeast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Ассортиментный перечень продукции</w:t>
      </w:r>
      <w:r>
        <w:rPr>
          <w:b/>
          <w:bCs/>
          <w:i/>
          <w:iCs/>
          <w:sz w:val="36"/>
          <w:szCs w:val="36"/>
        </w:rPr>
        <w:br/>
        <w:br/>
      </w:r>
      <w:r>
        <w:rPr>
          <w:b/>
          <w:bCs/>
          <w:i w:val="false"/>
          <w:iCs w:val="false"/>
          <w:sz w:val="36"/>
          <w:szCs w:val="36"/>
        </w:rPr>
        <w:t>Изделия из слоёного теста</w:t>
        <w:br/>
        <w:br/>
      </w:r>
    </w:p>
    <w:tbl>
      <w:tblPr>
        <w:jc w:val="left"/>
        <w:tblInd w:type="dxa" w:w="-587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53"/>
          <w:bottom w:type="dxa" w:w="0"/>
          <w:right w:type="dxa" w:w="108"/>
        </w:tblCellMar>
      </w:tblPr>
      <w:tblGrid>
        <w:gridCol w:w="5460"/>
        <w:gridCol w:w="1824"/>
        <w:gridCol w:w="2497"/>
      </w:tblGrid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Наименование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Вес, гр.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Трубочка слоёная со сливками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45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32-00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Слойка с джемом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Слойка со сгущёнкой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Круассан со сгущёнкой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70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Круассан с джемом 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70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Слойка с ветчиной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52</w:t>
            </w: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Хачапури с сыром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100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52-00</w:t>
            </w:r>
          </w:p>
        </w:tc>
      </w:tr>
      <w:tr>
        <w:trPr>
          <w:cantSplit w:val="false"/>
        </w:trPr>
        <w:tc>
          <w:tcPr>
            <w:tcW w:type="dxa" w:w="54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Самса со свининой</w:t>
            </w:r>
          </w:p>
        </w:tc>
        <w:tc>
          <w:tcPr>
            <w:tcW w:type="dxa" w:w="18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150</w:t>
            </w:r>
          </w:p>
        </w:tc>
        <w:tc>
          <w:tcPr>
            <w:tcW w:type="dxa" w:w="2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69-00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bCs/>
          <w:i w:val="false"/>
          <w:iCs w:val="false"/>
          <w:sz w:val="36"/>
          <w:szCs w:val="36"/>
        </w:rPr>
        <w:t>Бутерброды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6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33"/>
          <w:bottom w:type="dxa" w:w="0"/>
          <w:right w:type="dxa" w:w="108"/>
        </w:tblCellMar>
      </w:tblPr>
      <w:tblGrid>
        <w:gridCol w:w="5505"/>
        <w:gridCol w:w="1830"/>
        <w:gridCol w:w="2520"/>
      </w:tblGrid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Наименование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Вес, гр.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Гамбургер с котлетой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225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bookmarkStart w:id="0" w:name="__DdeLink__557_1205894685"/>
            <w:bookmarkEnd w:id="0"/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70-00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Чизбургер</w:t>
            </w:r>
          </w:p>
        </w:tc>
        <w:tc>
          <w:tcPr>
            <w:tcW w:type="dxa" w:w="183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170</w:t>
            </w:r>
          </w:p>
        </w:tc>
        <w:tc>
          <w:tcPr>
            <w:tcW w:type="dxa" w:w="252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70-00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Бутерброд с колбасой п/к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35/15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Бутерброд с сыром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25/15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Бутерброд «Закусочный» с сельдью и луком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25/20/5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5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Бутерброд «Закусочный» со шпиком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25/15/2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3"/>
            </w:tcMar>
          </w:tcPr>
          <w:p>
            <w:pPr>
              <w:pStyle w:val="style0"/>
              <w:spacing w:after="0" w:before="0" w:line="100" w:lineRule="atLeast"/>
              <w:ind w:hanging="0" w:left="87" w:right="12"/>
              <w:contextualSpacing w:val="false"/>
              <w:jc w:val="center"/>
            </w:pPr>
            <w:r>
              <w:rPr>
                <w:rFonts w:cs="Times New Roman"/>
                <w:b/>
                <w:bCs/>
                <w:i w:val="false"/>
                <w:iCs w:val="false"/>
                <w:sz w:val="28"/>
                <w:szCs w:val="28"/>
              </w:rPr>
              <w:t>39-00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bCs/>
          <w:i w:val="false"/>
          <w:iCs w:val="false"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1134" w:footer="0" w:gutter="0" w:header="0" w:left="1701" w:right="1134" w:top="4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2022-08-18T10:57:00.00Z</dcterms:created>
  <dc:creator>user1</dc:creator>
  <cp:lastModifiedBy>user1</cp:lastModifiedBy>
  <dcterms:modified xsi:type="dcterms:W3CDTF">2022-08-18T11:00:00.00Z</dcterms:modified>
  <cp:revision>2</cp:revision>
</cp:coreProperties>
</file>